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F5ED5" w14:textId="77777777" w:rsidR="00606D3A" w:rsidRPr="00D92E2F" w:rsidRDefault="00606D3A" w:rsidP="009F49BE">
      <w:pPr>
        <w:spacing w:after="120" w:line="288" w:lineRule="auto"/>
        <w:rPr>
          <w:b/>
          <w:sz w:val="24"/>
          <w:szCs w:val="24"/>
          <w:u w:val="single"/>
        </w:rPr>
      </w:pPr>
      <w:r w:rsidRPr="00D92E2F">
        <w:rPr>
          <w:b/>
          <w:sz w:val="24"/>
          <w:szCs w:val="24"/>
          <w:u w:val="single"/>
        </w:rPr>
        <w:t>PRESSE-INFORMATION</w:t>
      </w:r>
    </w:p>
    <w:p w14:paraId="24C5E9A5" w14:textId="77777777" w:rsidR="00606D3A" w:rsidRPr="00D92E2F" w:rsidRDefault="00606D3A" w:rsidP="00606D3A">
      <w:pPr>
        <w:spacing w:after="120" w:line="288" w:lineRule="auto"/>
        <w:jc w:val="right"/>
        <w:rPr>
          <w:sz w:val="24"/>
          <w:szCs w:val="24"/>
        </w:rPr>
      </w:pPr>
    </w:p>
    <w:p w14:paraId="57A137BB" w14:textId="772C196E" w:rsidR="00606D3A" w:rsidRPr="00D92E2F" w:rsidRDefault="00606D3A" w:rsidP="00606D3A">
      <w:pPr>
        <w:spacing w:after="120" w:line="288" w:lineRule="auto"/>
        <w:jc w:val="right"/>
        <w:rPr>
          <w:sz w:val="24"/>
          <w:szCs w:val="24"/>
        </w:rPr>
      </w:pPr>
      <w:r w:rsidRPr="00D92E2F">
        <w:rPr>
          <w:sz w:val="24"/>
          <w:szCs w:val="24"/>
        </w:rPr>
        <w:t xml:space="preserve">Mainz, </w:t>
      </w:r>
      <w:r w:rsidR="006B38C1">
        <w:rPr>
          <w:sz w:val="24"/>
          <w:szCs w:val="24"/>
        </w:rPr>
        <w:t>6</w:t>
      </w:r>
      <w:r w:rsidR="00D92E2F" w:rsidRPr="00D92E2F">
        <w:rPr>
          <w:sz w:val="24"/>
          <w:szCs w:val="24"/>
        </w:rPr>
        <w:t>. Februar 20</w:t>
      </w:r>
      <w:r w:rsidR="00EB7F29">
        <w:rPr>
          <w:sz w:val="24"/>
          <w:szCs w:val="24"/>
        </w:rPr>
        <w:t>2</w:t>
      </w:r>
      <w:r w:rsidR="006B38C1">
        <w:rPr>
          <w:sz w:val="24"/>
          <w:szCs w:val="24"/>
        </w:rPr>
        <w:t>4</w:t>
      </w:r>
    </w:p>
    <w:p w14:paraId="5EE3E423" w14:textId="77777777" w:rsidR="00606D3A" w:rsidRPr="00D92E2F" w:rsidRDefault="00606D3A" w:rsidP="009F49BE">
      <w:pPr>
        <w:spacing w:after="120" w:line="288" w:lineRule="auto"/>
        <w:rPr>
          <w:b/>
          <w:sz w:val="24"/>
          <w:szCs w:val="24"/>
        </w:rPr>
      </w:pPr>
    </w:p>
    <w:p w14:paraId="3305984B" w14:textId="3DB620CA" w:rsidR="00933B77" w:rsidRPr="00933B77" w:rsidRDefault="006B38C1" w:rsidP="00933B77">
      <w:pPr>
        <w:spacing w:line="312" w:lineRule="auto"/>
        <w:rPr>
          <w:rFonts w:ascii="Tahoma" w:eastAsia="Times New Roman" w:hAnsi="Tahoma" w:cs="Tahoma"/>
          <w:sz w:val="20"/>
          <w:szCs w:val="20"/>
          <w:lang w:eastAsia="de-DE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de-DE"/>
        </w:rPr>
        <w:t>9</w:t>
      </w:r>
      <w:r w:rsidR="00933B77" w:rsidRPr="00933B77">
        <w:rPr>
          <w:rFonts w:ascii="Calibri" w:eastAsia="Times New Roman" w:hAnsi="Calibri" w:cs="Calibri"/>
          <w:b/>
          <w:bCs/>
          <w:sz w:val="24"/>
          <w:szCs w:val="24"/>
          <w:lang w:eastAsia="de-DE"/>
        </w:rPr>
        <w:t>. MCV-Guggemusik-Festival am Fastnachtsonntag</w:t>
      </w:r>
    </w:p>
    <w:p w14:paraId="78B051DB" w14:textId="29D1DFC6" w:rsidR="00933B77" w:rsidRPr="00933B77" w:rsidRDefault="00933B77" w:rsidP="00933B77">
      <w:pPr>
        <w:spacing w:line="312" w:lineRule="auto"/>
        <w:rPr>
          <w:rFonts w:ascii="Tahoma" w:eastAsia="Times New Roman" w:hAnsi="Tahoma" w:cs="Tahoma"/>
          <w:sz w:val="20"/>
          <w:szCs w:val="20"/>
          <w:lang w:eastAsia="de-DE"/>
        </w:rPr>
      </w:pPr>
      <w:r w:rsidRPr="00933B77">
        <w:rPr>
          <w:rFonts w:ascii="Calibri" w:eastAsia="Times New Roman" w:hAnsi="Calibri" w:cs="Calibri"/>
          <w:sz w:val="24"/>
          <w:szCs w:val="24"/>
          <w:lang w:eastAsia="de-DE"/>
        </w:rPr>
        <w:t>Am Fastnachtsonntag, 1</w:t>
      </w:r>
      <w:r w:rsidR="006B38C1">
        <w:rPr>
          <w:rFonts w:ascii="Calibri" w:eastAsia="Times New Roman" w:hAnsi="Calibri" w:cs="Calibri"/>
          <w:sz w:val="24"/>
          <w:szCs w:val="24"/>
          <w:lang w:eastAsia="de-DE"/>
        </w:rPr>
        <w:t>1</w:t>
      </w:r>
      <w:r w:rsidRPr="00933B77">
        <w:rPr>
          <w:rFonts w:ascii="Calibri" w:eastAsia="Times New Roman" w:hAnsi="Calibri" w:cs="Calibri"/>
          <w:sz w:val="24"/>
          <w:szCs w:val="24"/>
          <w:lang w:eastAsia="de-DE"/>
        </w:rPr>
        <w:t>. Februar 202</w:t>
      </w:r>
      <w:r w:rsidR="006B38C1">
        <w:rPr>
          <w:rFonts w:ascii="Calibri" w:eastAsia="Times New Roman" w:hAnsi="Calibri" w:cs="Calibri"/>
          <w:sz w:val="24"/>
          <w:szCs w:val="24"/>
          <w:lang w:eastAsia="de-DE"/>
        </w:rPr>
        <w:t>4</w:t>
      </w:r>
      <w:r w:rsidRPr="00933B77">
        <w:rPr>
          <w:rFonts w:ascii="Calibri" w:eastAsia="Times New Roman" w:hAnsi="Calibri" w:cs="Calibri"/>
          <w:sz w:val="24"/>
          <w:szCs w:val="24"/>
          <w:lang w:eastAsia="de-DE"/>
        </w:rPr>
        <w:t xml:space="preserve">, veranstaltet der Mainzer Carneval-Verein 1838 e.V. (MCV) das inzwischen </w:t>
      </w:r>
      <w:r w:rsidR="006B38C1">
        <w:rPr>
          <w:rFonts w:ascii="Calibri" w:eastAsia="Times New Roman" w:hAnsi="Calibri" w:cs="Calibri"/>
          <w:sz w:val="24"/>
          <w:szCs w:val="24"/>
          <w:lang w:eastAsia="de-DE"/>
        </w:rPr>
        <w:t>9</w:t>
      </w:r>
      <w:r w:rsidRPr="00933B77">
        <w:rPr>
          <w:rFonts w:ascii="Calibri" w:eastAsia="Times New Roman" w:hAnsi="Calibri" w:cs="Calibri"/>
          <w:sz w:val="24"/>
          <w:szCs w:val="24"/>
          <w:lang w:eastAsia="de-DE"/>
        </w:rPr>
        <w:t>. MCV-Guggemusik-Festival in der Mainzer Innenstadt. Organisiert wird es vo</w:t>
      </w:r>
      <w:r w:rsidR="006B38C1">
        <w:rPr>
          <w:rFonts w:ascii="Calibri" w:eastAsia="Times New Roman" w:hAnsi="Calibri" w:cs="Calibri"/>
          <w:sz w:val="24"/>
          <w:szCs w:val="24"/>
          <w:lang w:eastAsia="de-DE"/>
        </w:rPr>
        <w:t xml:space="preserve">n </w:t>
      </w:r>
      <w:r w:rsidR="006B38C1" w:rsidRPr="00933B77">
        <w:rPr>
          <w:rFonts w:ascii="Calibri" w:eastAsia="Times New Roman" w:hAnsi="Calibri" w:cs="Calibri"/>
          <w:sz w:val="24"/>
          <w:szCs w:val="24"/>
          <w:lang w:eastAsia="de-DE"/>
        </w:rPr>
        <w:t xml:space="preserve">Dietmar </w:t>
      </w:r>
      <w:proofErr w:type="spellStart"/>
      <w:r w:rsidR="006B38C1" w:rsidRPr="00933B77">
        <w:rPr>
          <w:rFonts w:ascii="Calibri" w:eastAsia="Times New Roman" w:hAnsi="Calibri" w:cs="Calibri"/>
          <w:sz w:val="24"/>
          <w:szCs w:val="24"/>
          <w:lang w:eastAsia="de-DE"/>
        </w:rPr>
        <w:t>Jochim</w:t>
      </w:r>
      <w:proofErr w:type="spellEnd"/>
      <w:r w:rsidR="006B38C1">
        <w:rPr>
          <w:rFonts w:ascii="Calibri" w:eastAsia="Times New Roman" w:hAnsi="Calibri" w:cs="Calibri"/>
          <w:sz w:val="24"/>
          <w:szCs w:val="24"/>
          <w:lang w:eastAsia="de-DE"/>
        </w:rPr>
        <w:t xml:space="preserve"> von der</w:t>
      </w:r>
      <w:r w:rsidRPr="00933B77">
        <w:rPr>
          <w:rFonts w:ascii="Calibri" w:eastAsia="Times New Roman" w:hAnsi="Calibri" w:cs="Calibri"/>
          <w:sz w:val="24"/>
          <w:szCs w:val="24"/>
          <w:lang w:eastAsia="de-DE"/>
        </w:rPr>
        <w:t xml:space="preserve"> MCV-Zugleitung. Startpunkt ist </w:t>
      </w:r>
      <w:r w:rsidR="00663363">
        <w:rPr>
          <w:rFonts w:ascii="Calibri" w:eastAsia="Times New Roman" w:hAnsi="Calibri" w:cs="Calibri"/>
          <w:sz w:val="24"/>
          <w:szCs w:val="24"/>
          <w:lang w:eastAsia="de-DE"/>
        </w:rPr>
        <w:t>um 15:30 Uhr i</w:t>
      </w:r>
      <w:r w:rsidRPr="00933B77">
        <w:rPr>
          <w:rFonts w:ascii="Calibri" w:eastAsia="Times New Roman" w:hAnsi="Calibri" w:cs="Calibri"/>
          <w:sz w:val="24"/>
          <w:szCs w:val="24"/>
          <w:lang w:eastAsia="de-DE"/>
        </w:rPr>
        <w:t xml:space="preserve">n der Ludwigsstraße vor dem Eingang zum Kaufhaus Lulu. Vier verschiedene Guggemusik-Gruppen ziehen dann im 30-Minuten-Takt durch den Stadtkern und steuern zunächst den Marktplatz an, jeweils begleitet und geführt von einem MCV-Zugleitungsmitglied. Danach </w:t>
      </w:r>
      <w:r w:rsidR="005C022C">
        <w:rPr>
          <w:rFonts w:ascii="Calibri" w:eastAsia="Times New Roman" w:hAnsi="Calibri" w:cs="Calibri"/>
          <w:sz w:val="24"/>
          <w:szCs w:val="24"/>
          <w:lang w:eastAsia="de-DE"/>
        </w:rPr>
        <w:t>schwenken</w:t>
      </w:r>
      <w:r w:rsidRPr="00933B77">
        <w:rPr>
          <w:rFonts w:ascii="Calibri" w:eastAsia="Times New Roman" w:hAnsi="Calibri" w:cs="Calibri"/>
          <w:sz w:val="24"/>
          <w:szCs w:val="24"/>
          <w:lang w:eastAsia="de-DE"/>
        </w:rPr>
        <w:t xml:space="preserve"> die </w:t>
      </w:r>
      <w:proofErr w:type="spellStart"/>
      <w:r w:rsidRPr="00933B77">
        <w:rPr>
          <w:rFonts w:ascii="Calibri" w:eastAsia="Times New Roman" w:hAnsi="Calibri" w:cs="Calibri"/>
          <w:sz w:val="24"/>
          <w:szCs w:val="24"/>
          <w:lang w:eastAsia="de-DE"/>
        </w:rPr>
        <w:t>Guggemusiker</w:t>
      </w:r>
      <w:proofErr w:type="spellEnd"/>
      <w:r w:rsidRPr="00933B77">
        <w:rPr>
          <w:rFonts w:ascii="Calibri" w:eastAsia="Times New Roman" w:hAnsi="Calibri" w:cs="Calibri"/>
          <w:sz w:val="24"/>
          <w:szCs w:val="24"/>
          <w:lang w:eastAsia="de-DE"/>
        </w:rPr>
        <w:t xml:space="preserve"> </w:t>
      </w:r>
      <w:r w:rsidR="005C022C">
        <w:rPr>
          <w:rFonts w:ascii="Calibri" w:eastAsia="Times New Roman" w:hAnsi="Calibri" w:cs="Calibri"/>
          <w:sz w:val="24"/>
          <w:szCs w:val="24"/>
          <w:lang w:eastAsia="de-DE"/>
        </w:rPr>
        <w:t>in die Altstadt ein, von dort über den Graben</w:t>
      </w:r>
      <w:r w:rsidRPr="00933B77">
        <w:rPr>
          <w:rFonts w:ascii="Calibri" w:eastAsia="Times New Roman" w:hAnsi="Calibri" w:cs="Calibri"/>
          <w:sz w:val="24"/>
          <w:szCs w:val="24"/>
          <w:lang w:eastAsia="de-DE"/>
        </w:rPr>
        <w:t>, um zum Abschluss noch einmal an der Lulu ihr Können unter Beweis zu stellen. Den Auftakt machen um 1</w:t>
      </w:r>
      <w:r w:rsidR="00663363">
        <w:rPr>
          <w:rFonts w:ascii="Calibri" w:eastAsia="Times New Roman" w:hAnsi="Calibri" w:cs="Calibri"/>
          <w:sz w:val="24"/>
          <w:szCs w:val="24"/>
          <w:lang w:eastAsia="de-DE"/>
        </w:rPr>
        <w:t>5</w:t>
      </w:r>
      <w:r w:rsidRPr="00933B77">
        <w:rPr>
          <w:rFonts w:ascii="Calibri" w:eastAsia="Times New Roman" w:hAnsi="Calibri" w:cs="Calibri"/>
          <w:sz w:val="24"/>
          <w:szCs w:val="24"/>
          <w:lang w:eastAsia="de-DE"/>
        </w:rPr>
        <w:t>:30 Uhr die „L</w:t>
      </w:r>
      <w:r w:rsidR="00663363">
        <w:rPr>
          <w:rFonts w:ascii="Calibri" w:eastAsia="Times New Roman" w:hAnsi="Calibri" w:cs="Calibri"/>
          <w:sz w:val="24"/>
          <w:szCs w:val="24"/>
          <w:lang w:eastAsia="de-DE"/>
        </w:rPr>
        <w:t>evel-Lotz</w:t>
      </w:r>
      <w:r w:rsidRPr="00933B77">
        <w:rPr>
          <w:rFonts w:ascii="Calibri" w:eastAsia="Times New Roman" w:hAnsi="Calibri" w:cs="Calibri"/>
          <w:sz w:val="24"/>
          <w:szCs w:val="24"/>
          <w:lang w:eastAsia="de-DE"/>
        </w:rPr>
        <w:t>“</w:t>
      </w:r>
      <w:r w:rsidR="00663363">
        <w:rPr>
          <w:rFonts w:ascii="Calibri" w:eastAsia="Times New Roman" w:hAnsi="Calibri" w:cs="Calibri"/>
          <w:sz w:val="24"/>
          <w:szCs w:val="24"/>
          <w:lang w:eastAsia="de-DE"/>
        </w:rPr>
        <w:t xml:space="preserve"> aus Mombach</w:t>
      </w:r>
      <w:r w:rsidRPr="00933B77">
        <w:rPr>
          <w:rFonts w:ascii="Calibri" w:eastAsia="Times New Roman" w:hAnsi="Calibri" w:cs="Calibri"/>
          <w:sz w:val="24"/>
          <w:szCs w:val="24"/>
          <w:lang w:eastAsia="de-DE"/>
        </w:rPr>
        <w:t xml:space="preserve">, danach folgen </w:t>
      </w:r>
      <w:r w:rsidR="00663363">
        <w:rPr>
          <w:rFonts w:ascii="Calibri" w:eastAsia="Times New Roman" w:hAnsi="Calibri" w:cs="Calibri"/>
          <w:sz w:val="24"/>
          <w:szCs w:val="24"/>
          <w:lang w:eastAsia="de-DE"/>
        </w:rPr>
        <w:t xml:space="preserve">um 16 Uhr </w:t>
      </w:r>
      <w:r w:rsidR="00663363" w:rsidRPr="00933B77">
        <w:rPr>
          <w:rFonts w:ascii="Calibri" w:eastAsia="Times New Roman" w:hAnsi="Calibri" w:cs="Calibri"/>
          <w:sz w:val="24"/>
          <w:szCs w:val="24"/>
          <w:lang w:eastAsia="de-DE"/>
        </w:rPr>
        <w:t>die „</w:t>
      </w:r>
      <w:proofErr w:type="spellStart"/>
      <w:r w:rsidR="00663363" w:rsidRPr="00933B77">
        <w:rPr>
          <w:rFonts w:ascii="Calibri" w:eastAsia="Times New Roman" w:hAnsi="Calibri" w:cs="Calibri"/>
          <w:sz w:val="24"/>
          <w:szCs w:val="24"/>
          <w:lang w:eastAsia="de-DE"/>
        </w:rPr>
        <w:t>Kyburggeischter</w:t>
      </w:r>
      <w:proofErr w:type="spellEnd"/>
      <w:r w:rsidR="00663363" w:rsidRPr="00933B77">
        <w:rPr>
          <w:rFonts w:ascii="Calibri" w:eastAsia="Times New Roman" w:hAnsi="Calibri" w:cs="Calibri"/>
          <w:sz w:val="24"/>
          <w:szCs w:val="24"/>
          <w:lang w:eastAsia="de-DE"/>
        </w:rPr>
        <w:t>“ aus dem schweizerischen Winterthur</w:t>
      </w:r>
      <w:r w:rsidR="00663363">
        <w:rPr>
          <w:rFonts w:ascii="Calibri" w:eastAsia="Times New Roman" w:hAnsi="Calibri" w:cs="Calibri"/>
          <w:sz w:val="24"/>
          <w:szCs w:val="24"/>
          <w:lang w:eastAsia="de-DE"/>
        </w:rPr>
        <w:t xml:space="preserve">. Schließlich heizen </w:t>
      </w:r>
      <w:r w:rsidRPr="00933B77">
        <w:rPr>
          <w:rFonts w:ascii="Calibri" w:eastAsia="Times New Roman" w:hAnsi="Calibri" w:cs="Calibri"/>
          <w:sz w:val="24"/>
          <w:szCs w:val="24"/>
          <w:lang w:eastAsia="de-DE"/>
        </w:rPr>
        <w:t xml:space="preserve">die </w:t>
      </w:r>
      <w:r w:rsidR="005C022C">
        <w:rPr>
          <w:rFonts w:ascii="Calibri" w:eastAsia="Times New Roman" w:hAnsi="Calibri" w:cs="Calibri"/>
          <w:sz w:val="24"/>
          <w:szCs w:val="24"/>
          <w:lang w:eastAsia="de-DE"/>
        </w:rPr>
        <w:t xml:space="preserve">Mainzer Gruppen </w:t>
      </w:r>
      <w:r w:rsidRPr="00933B77">
        <w:rPr>
          <w:rFonts w:ascii="Calibri" w:eastAsia="Times New Roman" w:hAnsi="Calibri" w:cs="Calibri"/>
          <w:sz w:val="24"/>
          <w:szCs w:val="24"/>
          <w:lang w:eastAsia="de-DE"/>
        </w:rPr>
        <w:t>„</w:t>
      </w:r>
      <w:proofErr w:type="spellStart"/>
      <w:r w:rsidRPr="00933B77">
        <w:rPr>
          <w:rFonts w:ascii="Calibri" w:eastAsia="Times New Roman" w:hAnsi="Calibri" w:cs="Calibri"/>
          <w:sz w:val="24"/>
          <w:szCs w:val="24"/>
          <w:lang w:eastAsia="de-DE"/>
        </w:rPr>
        <w:t>Nodequetscher</w:t>
      </w:r>
      <w:proofErr w:type="spellEnd"/>
      <w:r w:rsidRPr="00933B77">
        <w:rPr>
          <w:rFonts w:ascii="Calibri" w:eastAsia="Times New Roman" w:hAnsi="Calibri" w:cs="Calibri"/>
          <w:sz w:val="24"/>
          <w:szCs w:val="24"/>
          <w:lang w:eastAsia="de-DE"/>
        </w:rPr>
        <w:t xml:space="preserve">“ </w:t>
      </w:r>
      <w:r w:rsidR="005C022C">
        <w:rPr>
          <w:rFonts w:ascii="Calibri" w:eastAsia="Times New Roman" w:hAnsi="Calibri" w:cs="Calibri"/>
          <w:sz w:val="24"/>
          <w:szCs w:val="24"/>
          <w:lang w:eastAsia="de-DE"/>
        </w:rPr>
        <w:t xml:space="preserve">ab 16:30 Uhr </w:t>
      </w:r>
      <w:r w:rsidRPr="00933B77">
        <w:rPr>
          <w:rFonts w:ascii="Calibri" w:eastAsia="Times New Roman" w:hAnsi="Calibri" w:cs="Calibri"/>
          <w:sz w:val="24"/>
          <w:szCs w:val="24"/>
          <w:lang w:eastAsia="de-DE"/>
        </w:rPr>
        <w:t xml:space="preserve">und </w:t>
      </w:r>
      <w:r w:rsidR="005C022C">
        <w:rPr>
          <w:rFonts w:ascii="Calibri" w:eastAsia="Times New Roman" w:hAnsi="Calibri" w:cs="Calibri"/>
          <w:sz w:val="24"/>
          <w:szCs w:val="24"/>
          <w:lang w:eastAsia="de-DE"/>
        </w:rPr>
        <w:t>d</w:t>
      </w:r>
      <w:r w:rsidRPr="00933B77">
        <w:rPr>
          <w:rFonts w:ascii="Calibri" w:eastAsia="Times New Roman" w:hAnsi="Calibri" w:cs="Calibri"/>
          <w:sz w:val="24"/>
          <w:szCs w:val="24"/>
          <w:lang w:eastAsia="de-DE"/>
        </w:rPr>
        <w:t>ie „</w:t>
      </w:r>
      <w:proofErr w:type="spellStart"/>
      <w:r w:rsidRPr="00933B77">
        <w:rPr>
          <w:rFonts w:ascii="Calibri" w:eastAsia="Times New Roman" w:hAnsi="Calibri" w:cs="Calibri"/>
          <w:sz w:val="24"/>
          <w:szCs w:val="24"/>
          <w:lang w:eastAsia="de-DE"/>
        </w:rPr>
        <w:t>Tonschiddeler</w:t>
      </w:r>
      <w:proofErr w:type="spellEnd"/>
      <w:r w:rsidRPr="00933B77">
        <w:rPr>
          <w:rFonts w:ascii="Calibri" w:eastAsia="Times New Roman" w:hAnsi="Calibri" w:cs="Calibri"/>
          <w:sz w:val="24"/>
          <w:szCs w:val="24"/>
          <w:lang w:eastAsia="de-DE"/>
        </w:rPr>
        <w:t>“</w:t>
      </w:r>
      <w:r w:rsidR="00663363">
        <w:rPr>
          <w:rFonts w:ascii="Calibri" w:eastAsia="Times New Roman" w:hAnsi="Calibri" w:cs="Calibri"/>
          <w:sz w:val="24"/>
          <w:szCs w:val="24"/>
          <w:lang w:eastAsia="de-DE"/>
        </w:rPr>
        <w:t xml:space="preserve"> </w:t>
      </w:r>
      <w:r w:rsidR="005C022C">
        <w:rPr>
          <w:rFonts w:ascii="Calibri" w:eastAsia="Times New Roman" w:hAnsi="Calibri" w:cs="Calibri"/>
          <w:sz w:val="24"/>
          <w:szCs w:val="24"/>
          <w:lang w:eastAsia="de-DE"/>
        </w:rPr>
        <w:t xml:space="preserve">ab </w:t>
      </w:r>
      <w:r w:rsidR="005C022C" w:rsidRPr="00933B77">
        <w:rPr>
          <w:rFonts w:ascii="Calibri" w:eastAsia="Times New Roman" w:hAnsi="Calibri" w:cs="Calibri"/>
          <w:sz w:val="24"/>
          <w:szCs w:val="24"/>
          <w:lang w:eastAsia="de-DE"/>
        </w:rPr>
        <w:t xml:space="preserve">17:30 Uhr </w:t>
      </w:r>
      <w:r w:rsidRPr="00933B77">
        <w:rPr>
          <w:rFonts w:ascii="Calibri" w:eastAsia="Times New Roman" w:hAnsi="Calibri" w:cs="Calibri"/>
          <w:sz w:val="24"/>
          <w:szCs w:val="24"/>
          <w:lang w:eastAsia="de-DE"/>
        </w:rPr>
        <w:t xml:space="preserve">dem Publikum ein. </w:t>
      </w:r>
      <w:r w:rsidR="005C022C">
        <w:rPr>
          <w:rFonts w:ascii="Calibri" w:eastAsia="Times New Roman" w:hAnsi="Calibri" w:cs="Calibri"/>
          <w:sz w:val="24"/>
          <w:szCs w:val="24"/>
          <w:lang w:eastAsia="de-DE"/>
        </w:rPr>
        <w:t>Spontaneinsätze sind jederzeit möglich.</w:t>
      </w:r>
    </w:p>
    <w:p w14:paraId="0F5490A9" w14:textId="77777777" w:rsidR="000F28B8" w:rsidRPr="00D92E2F" w:rsidRDefault="000F28B8" w:rsidP="00A53BD3">
      <w:pPr>
        <w:spacing w:line="240" w:lineRule="auto"/>
        <w:rPr>
          <w:b/>
          <w:sz w:val="24"/>
          <w:szCs w:val="24"/>
        </w:rPr>
      </w:pPr>
      <w:r w:rsidRPr="00D92E2F">
        <w:rPr>
          <w:rFonts w:cs="Arial"/>
          <w:b/>
          <w:color w:val="000000"/>
          <w:sz w:val="24"/>
          <w:szCs w:val="24"/>
        </w:rPr>
        <w:t>MCV Helau</w:t>
      </w:r>
    </w:p>
    <w:sectPr w:rsidR="000F28B8" w:rsidRPr="00D92E2F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81375" w14:textId="77777777" w:rsidR="00BA44FA" w:rsidRDefault="00BA44FA" w:rsidP="00BA44FA">
      <w:pPr>
        <w:spacing w:after="0" w:line="240" w:lineRule="auto"/>
      </w:pPr>
      <w:r>
        <w:separator/>
      </w:r>
    </w:p>
  </w:endnote>
  <w:endnote w:type="continuationSeparator" w:id="0">
    <w:p w14:paraId="2CBB4A69" w14:textId="77777777" w:rsidR="00BA44FA" w:rsidRDefault="00BA44FA" w:rsidP="00BA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58"/>
      <w:gridCol w:w="1814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790591661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606D3A" w14:paraId="127AC317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14:paraId="3B423560" w14:textId="77777777" w:rsidR="00606D3A" w:rsidRPr="00606D3A" w:rsidRDefault="00606D3A" w:rsidP="00606D3A">
              <w:pPr>
                <w:spacing w:after="0" w:line="240" w:lineRule="auto"/>
                <w:rPr>
                  <w:rFonts w:ascii="Calibri" w:eastAsia="Times New Roman" w:hAnsi="Calibri" w:cs="Times New Roman"/>
                  <w:i/>
                  <w:lang w:eastAsia="de-DE"/>
                </w:rPr>
              </w:pPr>
              <w:r w:rsidRPr="00606D3A">
                <w:rPr>
                  <w:rFonts w:ascii="Calibri" w:eastAsia="Times New Roman" w:hAnsi="Calibri" w:cs="Times New Roman"/>
                  <w:i/>
                  <w:lang w:eastAsia="de-DE"/>
                </w:rPr>
                <w:t xml:space="preserve"> Mainzer Carneval</w:t>
              </w:r>
              <w:r w:rsidR="00693FA4">
                <w:rPr>
                  <w:rFonts w:ascii="Calibri" w:eastAsia="Times New Roman" w:hAnsi="Calibri" w:cs="Times New Roman"/>
                  <w:i/>
                  <w:lang w:eastAsia="de-DE"/>
                </w:rPr>
                <w:t>-</w:t>
              </w:r>
              <w:r w:rsidRPr="00606D3A">
                <w:rPr>
                  <w:rFonts w:ascii="Calibri" w:eastAsia="Times New Roman" w:hAnsi="Calibri" w:cs="Times New Roman"/>
                  <w:i/>
                  <w:lang w:eastAsia="de-DE"/>
                </w:rPr>
                <w:t xml:space="preserve">Verein 1838 e.V. – </w:t>
              </w:r>
              <w:proofErr w:type="spellStart"/>
              <w:r w:rsidRPr="00606D3A">
                <w:rPr>
                  <w:rFonts w:ascii="Calibri" w:eastAsia="Times New Roman" w:hAnsi="Calibri" w:cs="Times New Roman"/>
                  <w:i/>
                  <w:lang w:eastAsia="de-DE"/>
                </w:rPr>
                <w:t>Emmeransstraße</w:t>
              </w:r>
              <w:proofErr w:type="spellEnd"/>
              <w:r w:rsidRPr="00606D3A">
                <w:rPr>
                  <w:rFonts w:ascii="Calibri" w:eastAsia="Times New Roman" w:hAnsi="Calibri" w:cs="Times New Roman"/>
                  <w:i/>
                  <w:lang w:eastAsia="de-DE"/>
                </w:rPr>
                <w:t xml:space="preserve"> 29 – 55116 Mainz</w:t>
              </w:r>
            </w:p>
            <w:p w14:paraId="7606844E" w14:textId="77777777" w:rsidR="00606D3A" w:rsidRDefault="00606D3A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14:paraId="730E9BC5" w14:textId="77777777" w:rsidR="00606D3A" w:rsidRDefault="00606D3A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41317F">
                <w:rPr>
                  <w:noProof/>
                </w:rPr>
                <w:t>1</w:t>
              </w:r>
              <w:r>
                <w:fldChar w:fldCharType="end"/>
              </w:r>
            </w:p>
          </w:tc>
        </w:tr>
      </w:sdtContent>
    </w:sdt>
  </w:tbl>
  <w:p w14:paraId="0A9AF9D6" w14:textId="77777777" w:rsidR="00BA44FA" w:rsidRDefault="00BA44F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E5D17" w14:textId="77777777" w:rsidR="00BA44FA" w:rsidRDefault="00BA44FA" w:rsidP="00BA44FA">
      <w:pPr>
        <w:spacing w:after="0" w:line="240" w:lineRule="auto"/>
      </w:pPr>
      <w:r>
        <w:separator/>
      </w:r>
    </w:p>
  </w:footnote>
  <w:footnote w:type="continuationSeparator" w:id="0">
    <w:p w14:paraId="04D7F614" w14:textId="77777777" w:rsidR="00BA44FA" w:rsidRDefault="00BA44FA" w:rsidP="00BA4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FFFCF" w14:textId="77777777" w:rsidR="00BA44FA" w:rsidRDefault="00BA44FA" w:rsidP="00BA44FA">
    <w:pPr>
      <w:pStyle w:val="Kopfzeile"/>
      <w:tabs>
        <w:tab w:val="clear" w:pos="4536"/>
        <w:tab w:val="clear" w:pos="9072"/>
        <w:tab w:val="left" w:pos="2568"/>
      </w:tabs>
    </w:pPr>
    <w:r>
      <w:rPr>
        <w:noProof/>
        <w:sz w:val="24"/>
        <w:szCs w:val="24"/>
        <w:lang w:eastAsia="de-DE"/>
      </w:rPr>
      <w:drawing>
        <wp:anchor distT="0" distB="0" distL="114300" distR="114300" simplePos="0" relativeHeight="251658240" behindDoc="1" locked="0" layoutInCell="1" allowOverlap="1" wp14:anchorId="7C5D0BB9" wp14:editId="1897A4B5">
          <wp:simplePos x="0" y="0"/>
          <wp:positionH relativeFrom="column">
            <wp:posOffset>4407535</wp:posOffset>
          </wp:positionH>
          <wp:positionV relativeFrom="paragraph">
            <wp:posOffset>635</wp:posOffset>
          </wp:positionV>
          <wp:extent cx="598805" cy="619760"/>
          <wp:effectExtent l="0" t="0" r="0" b="8890"/>
          <wp:wrapTight wrapText="bothSides">
            <wp:wrapPolygon edited="0">
              <wp:start x="0" y="0"/>
              <wp:lineTo x="0" y="21246"/>
              <wp:lineTo x="20615" y="21246"/>
              <wp:lineTo x="20615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CV 4_Fastnachtsfb 1_Ebe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805" cy="61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374595F8" w14:textId="77777777" w:rsidR="00BA44FA" w:rsidRDefault="00BA44FA" w:rsidP="00BA44FA">
    <w:pPr>
      <w:pStyle w:val="Kopfzeile"/>
      <w:tabs>
        <w:tab w:val="clear" w:pos="4536"/>
        <w:tab w:val="clear" w:pos="9072"/>
        <w:tab w:val="left" w:pos="2568"/>
      </w:tabs>
    </w:pPr>
  </w:p>
  <w:p w14:paraId="039728E8" w14:textId="77777777" w:rsidR="00BA44FA" w:rsidRDefault="00BA44FA" w:rsidP="00BA44FA">
    <w:pPr>
      <w:pStyle w:val="Kopfzeile"/>
      <w:tabs>
        <w:tab w:val="clear" w:pos="4536"/>
        <w:tab w:val="clear" w:pos="9072"/>
        <w:tab w:val="left" w:pos="2568"/>
      </w:tabs>
    </w:pPr>
  </w:p>
  <w:p w14:paraId="59090FA4" w14:textId="77777777" w:rsidR="00BA44FA" w:rsidRDefault="00BA44FA" w:rsidP="00BA44FA">
    <w:pPr>
      <w:pStyle w:val="Kopfzeile"/>
      <w:tabs>
        <w:tab w:val="clear" w:pos="4536"/>
        <w:tab w:val="clear" w:pos="9072"/>
        <w:tab w:val="left" w:pos="2568"/>
      </w:tabs>
    </w:pPr>
  </w:p>
  <w:p w14:paraId="4BA9EBBB" w14:textId="77777777" w:rsidR="00BA44FA" w:rsidRDefault="00BA44FA" w:rsidP="00BA44FA">
    <w:pPr>
      <w:pStyle w:val="Kopfzeile"/>
      <w:tabs>
        <w:tab w:val="clear" w:pos="4536"/>
        <w:tab w:val="clear" w:pos="9072"/>
        <w:tab w:val="left" w:pos="256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37DE2"/>
    <w:multiLevelType w:val="hybridMultilevel"/>
    <w:tmpl w:val="02B65A04"/>
    <w:lvl w:ilvl="0" w:tplc="0C64995C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1375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020"/>
    <w:rsid w:val="00055705"/>
    <w:rsid w:val="000F28B8"/>
    <w:rsid w:val="00237F6F"/>
    <w:rsid w:val="0032047D"/>
    <w:rsid w:val="003C1660"/>
    <w:rsid w:val="0041317F"/>
    <w:rsid w:val="00462402"/>
    <w:rsid w:val="00473020"/>
    <w:rsid w:val="004B2534"/>
    <w:rsid w:val="004B5461"/>
    <w:rsid w:val="004C4644"/>
    <w:rsid w:val="005C022C"/>
    <w:rsid w:val="00602765"/>
    <w:rsid w:val="00606D3A"/>
    <w:rsid w:val="00663363"/>
    <w:rsid w:val="00693FA4"/>
    <w:rsid w:val="006A6263"/>
    <w:rsid w:val="006B38C1"/>
    <w:rsid w:val="00711150"/>
    <w:rsid w:val="008436C2"/>
    <w:rsid w:val="00864B2B"/>
    <w:rsid w:val="008914E4"/>
    <w:rsid w:val="00933B77"/>
    <w:rsid w:val="009F49BE"/>
    <w:rsid w:val="00A53BD3"/>
    <w:rsid w:val="00A91DF9"/>
    <w:rsid w:val="00AC78CF"/>
    <w:rsid w:val="00BA44FA"/>
    <w:rsid w:val="00C14F71"/>
    <w:rsid w:val="00C42166"/>
    <w:rsid w:val="00C73D7F"/>
    <w:rsid w:val="00C8654D"/>
    <w:rsid w:val="00D06C92"/>
    <w:rsid w:val="00D41FB1"/>
    <w:rsid w:val="00D705A5"/>
    <w:rsid w:val="00D92E2F"/>
    <w:rsid w:val="00DC56C4"/>
    <w:rsid w:val="00E14913"/>
    <w:rsid w:val="00E36C12"/>
    <w:rsid w:val="00E64C25"/>
    <w:rsid w:val="00EB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11A1313"/>
  <w15:docId w15:val="{D4D25A09-3C5D-4DF2-AC0E-A3E34BC7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7302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F49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9F49B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4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44F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A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44FA"/>
  </w:style>
  <w:style w:type="paragraph" w:styleId="Fuzeile">
    <w:name w:val="footer"/>
    <w:basedOn w:val="Standard"/>
    <w:link w:val="FuzeileZchn"/>
    <w:uiPriority w:val="99"/>
    <w:unhideWhenUsed/>
    <w:rsid w:val="00BA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4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0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89712">
          <w:marLeft w:val="150"/>
          <w:marRight w:val="75"/>
          <w:marTop w:val="150"/>
          <w:marBottom w:val="75"/>
          <w:divBdr>
            <w:top w:val="none" w:sz="0" w:space="0" w:color="auto"/>
            <w:left w:val="single" w:sz="12" w:space="8" w:color="C3D9E5"/>
            <w:bottom w:val="none" w:sz="0" w:space="0" w:color="auto"/>
            <w:right w:val="none" w:sz="0" w:space="0" w:color="auto"/>
          </w:divBdr>
          <w:divsChild>
            <w:div w:id="132585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8374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4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4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Bonewitz Agentur und Verlag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Bonewitz</dc:creator>
  <cp:lastModifiedBy>Michael Bonewitz</cp:lastModifiedBy>
  <cp:revision>3</cp:revision>
  <dcterms:created xsi:type="dcterms:W3CDTF">2024-01-18T10:54:00Z</dcterms:created>
  <dcterms:modified xsi:type="dcterms:W3CDTF">2024-01-27T12:20:00Z</dcterms:modified>
</cp:coreProperties>
</file>